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1FC3C" w14:textId="6E84C9D3" w:rsidR="0071704A" w:rsidRPr="0071704A" w:rsidRDefault="0071704A" w:rsidP="0071704A">
      <w:pPr>
        <w:tabs>
          <w:tab w:val="right" w:pos="9639"/>
        </w:tabs>
        <w:rPr>
          <w:rFonts w:ascii="Arial" w:hAnsi="Arial"/>
          <w:b/>
          <w:i/>
          <w:noProof/>
          <w:sz w:val="28"/>
          <w:lang w:eastAsia="ko-KR"/>
        </w:rPr>
      </w:pPr>
      <w:r w:rsidRPr="0071704A">
        <w:rPr>
          <w:rFonts w:ascii="Arial" w:hAnsi="Arial"/>
          <w:b/>
          <w:noProof/>
          <w:sz w:val="24"/>
          <w:lang w:eastAsia="ko-KR"/>
        </w:rPr>
        <w:t>3GPP TSG-RAN WG1 Meeting #</w:t>
      </w:r>
      <w:r w:rsidRPr="0071704A">
        <w:rPr>
          <w:rFonts w:ascii="Arial" w:hAnsi="Arial"/>
          <w:lang w:eastAsia="ko-KR"/>
        </w:rPr>
        <w:fldChar w:fldCharType="begin"/>
      </w:r>
      <w:r w:rsidRPr="0071704A">
        <w:rPr>
          <w:rFonts w:ascii="Arial" w:hAnsi="Arial"/>
          <w:lang w:eastAsia="ko-KR"/>
        </w:rPr>
        <w:instrText>DOCPROPERTY  MtgSeq  \* MERGEFORMAT</w:instrText>
      </w:r>
      <w:r w:rsidRPr="0071704A">
        <w:rPr>
          <w:rFonts w:ascii="Arial" w:hAnsi="Arial"/>
          <w:lang w:eastAsia="ko-KR"/>
        </w:rPr>
        <w:fldChar w:fldCharType="separate"/>
      </w:r>
      <w:r w:rsidRPr="0071704A">
        <w:rPr>
          <w:rFonts w:ascii="Arial" w:hAnsi="Arial"/>
          <w:b/>
          <w:noProof/>
          <w:sz w:val="24"/>
          <w:lang w:eastAsia="ko-KR"/>
        </w:rPr>
        <w:t xml:space="preserve"> 110</w:t>
      </w:r>
      <w:r w:rsidRPr="0071704A">
        <w:rPr>
          <w:rFonts w:ascii="Arial" w:hAnsi="Arial"/>
          <w:b/>
          <w:noProof/>
          <w:sz w:val="24"/>
          <w:lang w:eastAsia="ko-KR"/>
        </w:rPr>
        <w:fldChar w:fldCharType="end"/>
      </w:r>
      <w:r w:rsidRPr="0071704A">
        <w:rPr>
          <w:rFonts w:ascii="Arial" w:hAnsi="Arial"/>
          <w:b/>
          <w:noProof/>
          <w:sz w:val="24"/>
          <w:lang w:eastAsia="ko-KR"/>
        </w:rPr>
        <w:t>bis-e</w:t>
      </w:r>
      <w:r w:rsidRPr="0071704A">
        <w:rPr>
          <w:rFonts w:ascii="Arial" w:hAnsi="Arial"/>
          <w:b/>
          <w:i/>
          <w:noProof/>
          <w:sz w:val="28"/>
          <w:lang w:eastAsia="ko-KR"/>
        </w:rPr>
        <w:tab/>
      </w:r>
      <w:r w:rsidRPr="0071704A">
        <w:rPr>
          <w:rFonts w:ascii="Arial" w:hAnsi="Arial"/>
          <w:b/>
          <w:iCs/>
          <w:noProof/>
          <w:sz w:val="28"/>
          <w:lang w:eastAsia="ko-KR"/>
        </w:rPr>
        <w:t>R1-220918</w:t>
      </w:r>
      <w:r w:rsidR="0037496F">
        <w:rPr>
          <w:rFonts w:ascii="Arial" w:hAnsi="Arial"/>
          <w:b/>
          <w:iCs/>
          <w:noProof/>
          <w:sz w:val="28"/>
          <w:lang w:eastAsia="ko-KR"/>
        </w:rPr>
        <w:t>2</w:t>
      </w:r>
    </w:p>
    <w:p w14:paraId="44B68AD3" w14:textId="77777777" w:rsidR="0071704A" w:rsidRPr="0071704A" w:rsidRDefault="0071704A" w:rsidP="0071704A">
      <w:pPr>
        <w:overflowPunct w:val="0"/>
        <w:autoSpaceDE w:val="0"/>
        <w:autoSpaceDN w:val="0"/>
        <w:adjustRightInd w:val="0"/>
        <w:spacing w:after="180"/>
        <w:jc w:val="both"/>
        <w:textAlignment w:val="baseline"/>
        <w:rPr>
          <w:rFonts w:ascii="Arial" w:hAnsi="Arial" w:cs="Arial"/>
          <w:b/>
          <w:bCs/>
          <w:noProof/>
          <w:sz w:val="24"/>
          <w:szCs w:val="32"/>
          <w:lang w:eastAsia="ja-JP"/>
        </w:rPr>
      </w:pPr>
      <w:r w:rsidRPr="0071704A">
        <w:rPr>
          <w:rFonts w:ascii="Arial" w:hAnsi="Arial" w:cs="Arial"/>
          <w:b/>
          <w:bCs/>
          <w:noProof/>
          <w:sz w:val="24"/>
          <w:szCs w:val="32"/>
          <w:lang w:eastAsia="ja-JP"/>
        </w:rPr>
        <w:t>e-Meeting, October</w:t>
      </w:r>
      <w:r w:rsidRPr="0071704A">
        <w:rPr>
          <w:rFonts w:ascii="Arial" w:hAnsi="Arial" w:cs="Arial"/>
          <w:b/>
          <w:bCs/>
          <w:sz w:val="24"/>
          <w:szCs w:val="36"/>
          <w:lang w:eastAsia="ja-JP"/>
        </w:rPr>
        <w:t xml:space="preserve"> 10</w:t>
      </w:r>
      <w:r w:rsidRPr="0071704A">
        <w:rPr>
          <w:rFonts w:ascii="Arial" w:hAnsi="Arial" w:cs="Arial"/>
          <w:b/>
          <w:bCs/>
          <w:sz w:val="24"/>
          <w:szCs w:val="36"/>
          <w:vertAlign w:val="superscript"/>
          <w:lang w:eastAsia="ja-JP"/>
        </w:rPr>
        <w:t>th</w:t>
      </w:r>
      <w:r w:rsidRPr="0071704A">
        <w:rPr>
          <w:rFonts w:ascii="Arial" w:hAnsi="Arial" w:cs="Arial"/>
          <w:b/>
          <w:bCs/>
          <w:sz w:val="24"/>
          <w:szCs w:val="36"/>
          <w:lang w:eastAsia="ja-JP"/>
        </w:rPr>
        <w:t xml:space="preserve"> – 19</w:t>
      </w:r>
      <w:r w:rsidRPr="0071704A">
        <w:rPr>
          <w:rFonts w:ascii="Arial" w:hAnsi="Arial" w:cs="Arial"/>
          <w:b/>
          <w:bCs/>
          <w:sz w:val="24"/>
          <w:szCs w:val="36"/>
          <w:vertAlign w:val="superscript"/>
          <w:lang w:eastAsia="ja-JP"/>
        </w:rPr>
        <w:t>th</w:t>
      </w:r>
      <w:r w:rsidRPr="0071704A">
        <w:rPr>
          <w:rFonts w:ascii="Arial" w:hAnsi="Arial" w:cs="Arial"/>
          <w:b/>
          <w:bCs/>
          <w:sz w:val="24"/>
          <w:szCs w:val="36"/>
          <w:lang w:eastAsia="ja-JP"/>
        </w:rPr>
        <w:t>, 2022</w:t>
      </w:r>
    </w:p>
    <w:p w14:paraId="2A026111" w14:textId="77777777" w:rsidR="00463675" w:rsidRPr="000F4E43" w:rsidRDefault="00463675">
      <w:pPr>
        <w:rPr>
          <w:rFonts w:ascii="Arial" w:hAnsi="Arial" w:cs="Arial"/>
        </w:rPr>
      </w:pPr>
    </w:p>
    <w:p w14:paraId="38528CD6" w14:textId="61698E17" w:rsidR="00463675" w:rsidRPr="00D729CF" w:rsidRDefault="00463675" w:rsidP="000F4E43">
      <w:pPr>
        <w:pStyle w:val="Title"/>
      </w:pPr>
      <w:r w:rsidRPr="000F4E43">
        <w:t>Title:</w:t>
      </w:r>
      <w:r w:rsidRPr="000F4E43">
        <w:tab/>
      </w:r>
      <w:r w:rsidRPr="00D729CF">
        <w:t xml:space="preserve">[DRAFT] </w:t>
      </w:r>
      <w:r w:rsidR="00F356CF" w:rsidRPr="00D729CF">
        <w:t>LS response on TCI assumption for RSSI measurement for FR2-2</w:t>
      </w:r>
    </w:p>
    <w:p w14:paraId="51F1C868" w14:textId="038AF5CA" w:rsidR="00463675" w:rsidRPr="00D729CF" w:rsidRDefault="00463675" w:rsidP="000F4E43">
      <w:pPr>
        <w:pStyle w:val="Title"/>
      </w:pPr>
      <w:r w:rsidRPr="00D729CF">
        <w:t>Response to:</w:t>
      </w:r>
      <w:r w:rsidRPr="00D729CF">
        <w:tab/>
        <w:t xml:space="preserve">LS </w:t>
      </w:r>
      <w:r w:rsidR="00187480" w:rsidRPr="00D729CF">
        <w:t>R1-2208349(R4-2214477)</w:t>
      </w:r>
    </w:p>
    <w:p w14:paraId="43A20F61" w14:textId="618C1658" w:rsidR="00463675" w:rsidRPr="00D729CF" w:rsidRDefault="00463675" w:rsidP="000F4E43">
      <w:pPr>
        <w:pStyle w:val="Title"/>
      </w:pPr>
      <w:r w:rsidRPr="00D729CF">
        <w:t>Release:</w:t>
      </w:r>
      <w:r w:rsidRPr="00D729CF">
        <w:tab/>
      </w:r>
      <w:r w:rsidR="00D729CF">
        <w:t>Rel-</w:t>
      </w:r>
      <w:r w:rsidR="00FA4006" w:rsidRPr="00D729CF">
        <w:t>17</w:t>
      </w:r>
    </w:p>
    <w:p w14:paraId="5EAFF5E8" w14:textId="77777777" w:rsidR="00D729CF" w:rsidRPr="00D729CF" w:rsidRDefault="00463675" w:rsidP="00D729CF">
      <w:pPr>
        <w:pStyle w:val="Title"/>
      </w:pPr>
      <w:r w:rsidRPr="00D729CF">
        <w:t>Work Item:</w:t>
      </w:r>
      <w:r w:rsidRPr="00D729CF">
        <w:tab/>
      </w:r>
      <w:r w:rsidR="00D729CF" w:rsidRPr="00D729CF">
        <w:t>NR_ext_to_71GHz-Core</w:t>
      </w:r>
    </w:p>
    <w:p w14:paraId="3B34CEA9" w14:textId="1F799EE6" w:rsidR="00463675" w:rsidRPr="000F4E43" w:rsidRDefault="00463675" w:rsidP="000F4E43">
      <w:pPr>
        <w:pStyle w:val="Title"/>
      </w:pPr>
    </w:p>
    <w:p w14:paraId="73E8FBBD" w14:textId="77777777" w:rsidR="00463675" w:rsidRPr="000F4E43" w:rsidRDefault="00463675">
      <w:pPr>
        <w:spacing w:after="60"/>
        <w:ind w:left="1985" w:hanging="1985"/>
        <w:rPr>
          <w:rFonts w:ascii="Arial" w:hAnsi="Arial" w:cs="Arial"/>
          <w:b/>
        </w:rPr>
      </w:pPr>
    </w:p>
    <w:p w14:paraId="4C0E7367" w14:textId="6BD3E946" w:rsidR="00463675" w:rsidRPr="000F4E43" w:rsidRDefault="00463675" w:rsidP="000F4E43">
      <w:pPr>
        <w:pStyle w:val="Source"/>
      </w:pPr>
      <w:r w:rsidRPr="000F4E43">
        <w:t>Source:</w:t>
      </w:r>
      <w:r w:rsidRPr="000F4E43">
        <w:tab/>
      </w:r>
      <w:r w:rsidR="00C62AE8" w:rsidRPr="00D063E6">
        <w:rPr>
          <w:bCs/>
        </w:rPr>
        <w:t>Ericsson</w:t>
      </w:r>
    </w:p>
    <w:p w14:paraId="616E0611" w14:textId="296E28BD" w:rsidR="00463675" w:rsidRPr="000F4E43" w:rsidRDefault="00463675" w:rsidP="000F4E43">
      <w:pPr>
        <w:pStyle w:val="Source"/>
      </w:pPr>
      <w:r w:rsidRPr="000F4E43">
        <w:t>To:</w:t>
      </w:r>
      <w:r w:rsidRPr="000F4E43">
        <w:tab/>
      </w:r>
      <w:r w:rsidR="00D063E6" w:rsidRPr="00AE438E">
        <w:rPr>
          <w:sz w:val="22"/>
          <w:szCs w:val="22"/>
        </w:rPr>
        <w:t>TSG RAN</w:t>
      </w:r>
      <w:r w:rsidR="00D063E6">
        <w:rPr>
          <w:sz w:val="22"/>
          <w:szCs w:val="22"/>
        </w:rPr>
        <w:t xml:space="preserve"> WG4</w:t>
      </w:r>
    </w:p>
    <w:p w14:paraId="54EB973C" w14:textId="3FE911E7" w:rsidR="00463675" w:rsidRPr="000F4E43" w:rsidRDefault="00463675" w:rsidP="000F4E43">
      <w:pPr>
        <w:pStyle w:val="Source"/>
      </w:pPr>
      <w:r w:rsidRPr="000F4E43">
        <w:t>Cc:</w:t>
      </w:r>
      <w:r w:rsidRPr="000F4E43">
        <w:tab/>
      </w:r>
      <w:r w:rsidR="00D063E6">
        <w:rPr>
          <w:sz w:val="22"/>
          <w:szCs w:val="22"/>
        </w:rPr>
        <w:t>TSG RAN WG2</w:t>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787B866" w14:textId="167C79A6" w:rsidR="00463675" w:rsidRPr="000F4E43" w:rsidRDefault="00463675" w:rsidP="000F4E43">
      <w:pPr>
        <w:pStyle w:val="Contact"/>
        <w:tabs>
          <w:tab w:val="clear" w:pos="2268"/>
        </w:tabs>
        <w:rPr>
          <w:bCs/>
        </w:rPr>
      </w:pPr>
      <w:r w:rsidRPr="000F4E43">
        <w:t>Name:</w:t>
      </w:r>
      <w:r w:rsidR="00D063E6">
        <w:t xml:space="preserve"> Narendar Madhavan</w:t>
      </w:r>
      <w:r w:rsidRPr="000F4E43">
        <w:rPr>
          <w:bCs/>
        </w:rPr>
        <w:tab/>
      </w:r>
    </w:p>
    <w:p w14:paraId="3CB9EEE8" w14:textId="77777777" w:rsidR="00463675" w:rsidRPr="000F4E43" w:rsidRDefault="00463675" w:rsidP="000F4E43">
      <w:pPr>
        <w:pStyle w:val="Contact"/>
        <w:tabs>
          <w:tab w:val="clear" w:pos="2268"/>
        </w:tabs>
        <w:rPr>
          <w:bCs/>
        </w:rPr>
      </w:pPr>
      <w:r w:rsidRPr="000F4E43">
        <w:t>Tel. Number:</w:t>
      </w:r>
      <w:r w:rsidRPr="000F4E43">
        <w:rPr>
          <w:bCs/>
        </w:rPr>
        <w:tab/>
      </w:r>
    </w:p>
    <w:p w14:paraId="440F098E" w14:textId="2A9B6F8A" w:rsidR="00463675" w:rsidRPr="000F4E43" w:rsidRDefault="00463675" w:rsidP="0026296D">
      <w:pPr>
        <w:pStyle w:val="Contact"/>
        <w:tabs>
          <w:tab w:val="clear" w:pos="2268"/>
        </w:tabs>
        <w:spacing w:line="480" w:lineRule="auto"/>
        <w:rPr>
          <w:bCs/>
          <w:color w:val="0000FF"/>
        </w:rPr>
      </w:pPr>
      <w:r w:rsidRPr="000F4E43">
        <w:rPr>
          <w:color w:val="0000FF"/>
        </w:rPr>
        <w:t>E-mail Address:</w:t>
      </w:r>
      <w:r w:rsidR="00D063E6">
        <w:rPr>
          <w:bCs/>
          <w:color w:val="0000FF"/>
        </w:rPr>
        <w:t xml:space="preserve"> </w:t>
      </w:r>
      <w:r w:rsidR="0026296D">
        <w:rPr>
          <w:bCs/>
          <w:color w:val="0000FF"/>
        </w:rPr>
        <w:t>narendar</w:t>
      </w:r>
      <w:r w:rsidR="00D063E6">
        <w:rPr>
          <w:bCs/>
          <w:color w:val="0000FF"/>
        </w:rPr>
        <w:t>.madhava</w:t>
      </w:r>
      <w:r w:rsidR="0026296D">
        <w:rPr>
          <w:bCs/>
          <w:color w:val="0000FF"/>
        </w:rPr>
        <w:t>n@ericsson.com</w:t>
      </w:r>
    </w:p>
    <w:p w14:paraId="0FEE6D2C" w14:textId="77777777" w:rsidR="00463675" w:rsidRPr="000F4E43" w:rsidRDefault="00463675">
      <w:pPr>
        <w:spacing w:after="60"/>
        <w:ind w:left="1985" w:hanging="1985"/>
        <w:rPr>
          <w:rFonts w:ascii="Arial" w:hAnsi="Arial" w:cs="Arial"/>
          <w:b/>
        </w:rPr>
      </w:pPr>
    </w:p>
    <w:p w14:paraId="48DEE9A1"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AB5AB9E" w14:textId="77777777" w:rsidR="00923E7C" w:rsidRPr="000F4E43" w:rsidRDefault="00923E7C">
      <w:pPr>
        <w:spacing w:after="60"/>
        <w:ind w:left="1985" w:hanging="1985"/>
        <w:rPr>
          <w:rFonts w:ascii="Arial" w:hAnsi="Arial" w:cs="Arial"/>
          <w:b/>
        </w:rPr>
      </w:pPr>
    </w:p>
    <w:p w14:paraId="168595FB" w14:textId="2812CFE2" w:rsidR="00463675" w:rsidRPr="000F4E43" w:rsidRDefault="00463675" w:rsidP="000F4E43">
      <w:pPr>
        <w:pStyle w:val="Title"/>
      </w:pPr>
      <w:r w:rsidRPr="000F4E43">
        <w:t>Attachments:</w:t>
      </w:r>
      <w:r w:rsidRPr="000F4E43">
        <w:tab/>
      </w: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7DC39047" w14:textId="65360224" w:rsidR="00ED1731" w:rsidRDefault="00ED1731" w:rsidP="00ED1731">
      <w:pPr>
        <w:rPr>
          <w:rFonts w:ascii="Arial" w:hAnsi="Arial" w:cs="Arial"/>
          <w:color w:val="000000" w:themeColor="text1"/>
        </w:rPr>
      </w:pPr>
      <w:r w:rsidRPr="00C17420">
        <w:rPr>
          <w:rFonts w:ascii="Arial" w:hAnsi="Arial" w:cs="Arial"/>
          <w:color w:val="000000" w:themeColor="text1"/>
        </w:rPr>
        <w:t>RAN1 would like to thank RAN</w:t>
      </w:r>
      <w:r w:rsidR="00C17420">
        <w:rPr>
          <w:rFonts w:ascii="Arial" w:hAnsi="Arial" w:cs="Arial"/>
          <w:color w:val="000000" w:themeColor="text1"/>
        </w:rPr>
        <w:t>4</w:t>
      </w:r>
      <w:r w:rsidRPr="00C17420">
        <w:rPr>
          <w:rFonts w:ascii="Arial" w:hAnsi="Arial" w:cs="Arial"/>
          <w:color w:val="000000" w:themeColor="text1"/>
        </w:rPr>
        <w:t xml:space="preserve"> on the LS</w:t>
      </w:r>
      <w:r w:rsidR="00C17420">
        <w:rPr>
          <w:rFonts w:ascii="Arial" w:hAnsi="Arial" w:cs="Arial"/>
          <w:color w:val="000000" w:themeColor="text1"/>
        </w:rPr>
        <w:t xml:space="preserve"> reply</w:t>
      </w:r>
      <w:r w:rsidRPr="00C17420">
        <w:rPr>
          <w:rFonts w:ascii="Arial" w:hAnsi="Arial" w:cs="Arial"/>
          <w:color w:val="000000" w:themeColor="text1"/>
        </w:rPr>
        <w:t xml:space="preserve">. </w:t>
      </w:r>
    </w:p>
    <w:p w14:paraId="7FFC4674" w14:textId="77777777" w:rsidR="00BD6A74" w:rsidRDefault="00BD6A74" w:rsidP="00ED1731">
      <w:pPr>
        <w:rPr>
          <w:rFonts w:ascii="Arial" w:hAnsi="Arial" w:cs="Arial"/>
          <w:color w:val="000000" w:themeColor="text1"/>
        </w:rPr>
      </w:pPr>
    </w:p>
    <w:p w14:paraId="4CFCD3BD" w14:textId="3CD391DD" w:rsidR="00BD6A74" w:rsidRPr="00BD6A74" w:rsidRDefault="00BD6A74" w:rsidP="00BD6A74">
      <w:pPr>
        <w:jc w:val="both"/>
        <w:rPr>
          <w:rFonts w:ascii="Arial" w:hAnsi="Arial" w:cs="Arial"/>
          <w:lang w:eastAsia="zh-CN"/>
        </w:rPr>
      </w:pPr>
      <w:r w:rsidRPr="00BD6A74">
        <w:rPr>
          <w:rFonts w:ascii="Arial" w:hAnsi="Arial" w:cs="Arial"/>
          <w:lang w:eastAsia="zh-CN"/>
        </w:rPr>
        <w:t>In RAN1 #109-e an LS R1-2205582 (</w:t>
      </w:r>
      <w:r w:rsidRPr="00BD6A74">
        <w:rPr>
          <w:rFonts w:ascii="Arial" w:hAnsi="Arial" w:cs="Arial"/>
          <w:lang w:eastAsia="zh-CN"/>
        </w:rPr>
        <w:fldChar w:fldCharType="begin"/>
      </w:r>
      <w:r w:rsidRPr="00BD6A74">
        <w:rPr>
          <w:rFonts w:ascii="Arial" w:hAnsi="Arial" w:cs="Arial"/>
          <w:lang w:eastAsia="zh-CN"/>
        </w:rPr>
        <w:instrText xml:space="preserve"> REF _Ref111196292 \r \h  \* MERGEFORMAT </w:instrText>
      </w:r>
      <w:r w:rsidRPr="00BD6A74">
        <w:rPr>
          <w:rFonts w:ascii="Arial" w:hAnsi="Arial" w:cs="Arial"/>
          <w:lang w:eastAsia="zh-CN"/>
        </w:rPr>
      </w:r>
      <w:r w:rsidRPr="00BD6A74">
        <w:rPr>
          <w:rFonts w:ascii="Arial" w:hAnsi="Arial" w:cs="Arial"/>
          <w:lang w:eastAsia="zh-CN"/>
        </w:rPr>
        <w:fldChar w:fldCharType="separate"/>
      </w:r>
      <w:r w:rsidRPr="00BD6A74">
        <w:rPr>
          <w:rFonts w:ascii="Arial" w:hAnsi="Arial" w:cs="Arial"/>
          <w:lang w:eastAsia="zh-CN"/>
        </w:rPr>
        <w:t>[1]</w:t>
      </w:r>
      <w:r w:rsidRPr="00BD6A74">
        <w:rPr>
          <w:rFonts w:ascii="Arial" w:hAnsi="Arial" w:cs="Arial"/>
          <w:lang w:eastAsia="zh-CN"/>
        </w:rPr>
        <w:fldChar w:fldCharType="end"/>
      </w:r>
      <w:r w:rsidRPr="00BD6A74">
        <w:rPr>
          <w:rFonts w:ascii="Arial" w:hAnsi="Arial" w:cs="Arial"/>
          <w:lang w:eastAsia="zh-CN"/>
        </w:rPr>
        <w:t xml:space="preserve">) was sent to RAN4 to add text to TS 38.133 regarding the TCI states for L3-RSSI measurements. With respect to content of R1-2205582, the key target is to align UE’s behavior when no explicit TCI state is provided: UE can assume the configured RSSI measurement resources are QCL-ed with TypeD to one of the latest received PDSCH and the latest monitored CORESET in the active BWP of the carrier on which the RMTC configuration is provided. </w:t>
      </w:r>
    </w:p>
    <w:p w14:paraId="1E97B3A5" w14:textId="77777777" w:rsidR="00BD6A74" w:rsidRPr="00BD6A74" w:rsidRDefault="00BD6A74" w:rsidP="00BD6A74">
      <w:pPr>
        <w:jc w:val="both"/>
        <w:rPr>
          <w:rFonts w:ascii="Arial" w:hAnsi="Arial" w:cs="Arial"/>
          <w:lang w:eastAsia="zh-CN"/>
        </w:rPr>
      </w:pPr>
    </w:p>
    <w:p w14:paraId="5F84ED73" w14:textId="1A53DED1" w:rsidR="00BD6A74" w:rsidRPr="00BD6A74" w:rsidRDefault="00BD6A74" w:rsidP="00BD6A74">
      <w:pPr>
        <w:jc w:val="both"/>
        <w:rPr>
          <w:rFonts w:ascii="Arial" w:hAnsi="Arial" w:cs="Arial"/>
          <w:lang w:eastAsia="zh-CN"/>
        </w:rPr>
      </w:pPr>
      <w:r w:rsidRPr="00BD6A74">
        <w:rPr>
          <w:rFonts w:ascii="Arial" w:hAnsi="Arial" w:cs="Arial"/>
          <w:lang w:eastAsia="zh-CN"/>
        </w:rPr>
        <w:t xml:space="preserve">In RAN1 #110, RAN4 sent an LS response with clarification of the following: </w:t>
      </w:r>
    </w:p>
    <w:p w14:paraId="0996331E" w14:textId="77777777" w:rsidR="00BD6A74" w:rsidRPr="00BD6A74" w:rsidRDefault="00BD6A74" w:rsidP="00BD6A74">
      <w:pPr>
        <w:jc w:val="both"/>
        <w:rPr>
          <w:rFonts w:ascii="Arial" w:hAnsi="Arial" w:cs="Arial"/>
          <w:color w:val="000000" w:themeColor="text1"/>
        </w:rPr>
      </w:pPr>
      <w:r w:rsidRPr="00BD6A74">
        <w:rPr>
          <w:rFonts w:ascii="Arial" w:hAnsi="Arial" w:cs="Arial"/>
          <w:color w:val="000000" w:themeColor="text1"/>
        </w:rPr>
        <w:t>“</w:t>
      </w:r>
      <w:r w:rsidRPr="00BD6A74">
        <w:rPr>
          <w:rFonts w:ascii="Arial" w:hAnsi="Arial" w:cs="Arial"/>
          <w:i/>
          <w:iCs/>
          <w:color w:val="000000" w:themeColor="text1"/>
        </w:rPr>
        <w:t xml:space="preserve">When </w:t>
      </w:r>
      <w:r w:rsidRPr="00BD6A74">
        <w:rPr>
          <w:rFonts w:ascii="Arial" w:hAnsi="Arial" w:cs="Arial"/>
          <w:i/>
          <w:iCs/>
          <w:color w:val="000000"/>
        </w:rPr>
        <w:t>a UE has no serving cell in FR2-2, it is not clear if the explicit TCI state should be configured to the UE for FR2-2 RSSI measurement. If explicit TCI state should be configured, how does the UE use such explicit TCI?”</w:t>
      </w:r>
    </w:p>
    <w:p w14:paraId="3401AA6D" w14:textId="77777777" w:rsidR="00BD6A74" w:rsidRDefault="00BD6A74" w:rsidP="00BD6A74">
      <w:pPr>
        <w:jc w:val="both"/>
        <w:rPr>
          <w:rFonts w:ascii="Arial" w:hAnsi="Arial" w:cs="Arial"/>
        </w:rPr>
      </w:pPr>
    </w:p>
    <w:p w14:paraId="6233AD4F" w14:textId="15064696" w:rsidR="00BD6A74" w:rsidRDefault="00BD6A74" w:rsidP="00BD6A74">
      <w:pPr>
        <w:jc w:val="both"/>
        <w:rPr>
          <w:rFonts w:ascii="Arial" w:hAnsi="Arial" w:cs="Arial"/>
          <w:lang w:eastAsia="zh-CN"/>
        </w:rPr>
      </w:pPr>
      <w:r w:rsidRPr="00BD6A74">
        <w:rPr>
          <w:rFonts w:ascii="Arial" w:hAnsi="Arial" w:cs="Arial"/>
        </w:rPr>
        <w:t xml:space="preserve">TCI state based RSSI measurement is an NR feature. i.e., the feature is only feasible to be supported by an NR UE in RRC CONNECTED. Furthermore, </w:t>
      </w:r>
      <w:r w:rsidRPr="00BD6A74">
        <w:rPr>
          <w:rFonts w:ascii="Arial" w:hAnsi="Arial" w:cs="Arial"/>
          <w:lang w:eastAsia="zh-CN"/>
        </w:rPr>
        <w:t xml:space="preserve">QCL relation with TypeD is only applicable to UE receiver spatial filtering when operating in FR2-1 or FR2-2. In case a UE is served by a cell in FR1 and does not have a serving cell in FR2 (either in FR2-1 or FR2-2), there is no explicit TCI state with QCL TypeD that can be configured. However, if some TCI state referring to another cell is configured, it does not mean anything to the UE as the UE does not have a serving cell in FR2-2. </w:t>
      </w:r>
    </w:p>
    <w:p w14:paraId="33811A51" w14:textId="77777777" w:rsidR="00E11027" w:rsidRDefault="00E11027" w:rsidP="00BD6A74">
      <w:pPr>
        <w:jc w:val="both"/>
        <w:rPr>
          <w:rFonts w:ascii="Arial" w:hAnsi="Arial" w:cs="Arial"/>
          <w:lang w:eastAsia="zh-CN"/>
        </w:rPr>
      </w:pPr>
    </w:p>
    <w:p w14:paraId="73335F81" w14:textId="77777777" w:rsidR="00385F84" w:rsidRDefault="00E11027" w:rsidP="00BD6A74">
      <w:pPr>
        <w:jc w:val="both"/>
        <w:rPr>
          <w:rFonts w:ascii="Arial" w:hAnsi="Arial" w:cs="Arial"/>
          <w:szCs w:val="18"/>
        </w:rPr>
      </w:pPr>
      <w:r w:rsidRPr="00F17B82">
        <w:rPr>
          <w:rFonts w:ascii="Arial" w:hAnsi="Arial" w:cs="Arial"/>
          <w:szCs w:val="18"/>
        </w:rPr>
        <w:t xml:space="preserve">In another special case, when a RMTC configuration indicating the UE to perform L3-RSSI measurement on a frequency in FR2-2 doesn’t provide an explicit TCI state, according to the current solution, the UE can assume the configured RSSI measurement resources are QCL-ed with TypeD to one of the latest received PDSCH and the latest monitored CORESET in the active BWP of the carrier on which the RMTC configuration is provided. However, if the UE doesn’t have a serving cell in FR2-2, and it has never received PDSCH or </w:t>
      </w:r>
      <w:r w:rsidRPr="00F17B82">
        <w:rPr>
          <w:rFonts w:ascii="Arial" w:hAnsi="Arial" w:cs="Arial"/>
          <w:szCs w:val="18"/>
        </w:rPr>
        <w:lastRenderedPageBreak/>
        <w:t>monitored CORESET in the frequency, it is unclear what QCL assumption the UE should make for L3-RSSI measurement.</w:t>
      </w:r>
      <w:r w:rsidR="00A72639">
        <w:rPr>
          <w:rFonts w:ascii="Arial" w:hAnsi="Arial" w:cs="Arial"/>
          <w:szCs w:val="18"/>
        </w:rPr>
        <w:t xml:space="preserve"> </w:t>
      </w:r>
    </w:p>
    <w:p w14:paraId="7FFC82ED" w14:textId="77777777" w:rsidR="00385F84" w:rsidRDefault="00385F84" w:rsidP="00BD6A74">
      <w:pPr>
        <w:jc w:val="both"/>
        <w:rPr>
          <w:rFonts w:ascii="Arial" w:hAnsi="Arial" w:cs="Arial"/>
          <w:szCs w:val="18"/>
        </w:rPr>
      </w:pPr>
    </w:p>
    <w:p w14:paraId="5C18B159" w14:textId="45121927" w:rsidR="00385F84" w:rsidRDefault="00B678E0" w:rsidP="00BD6A74">
      <w:pPr>
        <w:jc w:val="both"/>
        <w:rPr>
          <w:rFonts w:ascii="Arial" w:hAnsi="Arial" w:cs="Arial"/>
          <w:lang w:eastAsia="zh-CN"/>
        </w:rPr>
      </w:pPr>
      <w:r w:rsidRPr="00BD6A74">
        <w:rPr>
          <w:rFonts w:ascii="Arial" w:hAnsi="Arial" w:cs="Arial"/>
          <w:lang w:eastAsia="zh-CN"/>
        </w:rPr>
        <w:t xml:space="preserve">Therefore, </w:t>
      </w:r>
      <w:r w:rsidR="00385F84">
        <w:rPr>
          <w:rFonts w:ascii="Arial" w:hAnsi="Arial" w:cs="Arial"/>
          <w:lang w:eastAsia="zh-CN"/>
        </w:rPr>
        <w:t xml:space="preserve">the following </w:t>
      </w:r>
      <w:r w:rsidR="00262E4D">
        <w:rPr>
          <w:rFonts w:ascii="Arial" w:hAnsi="Arial" w:cs="Arial"/>
          <w:lang w:eastAsia="zh-CN"/>
        </w:rPr>
        <w:t xml:space="preserve">text proposal </w:t>
      </w:r>
      <w:r w:rsidR="00385F84">
        <w:rPr>
          <w:rFonts w:ascii="Arial" w:hAnsi="Arial" w:cs="Arial"/>
          <w:lang w:eastAsia="zh-CN"/>
        </w:rPr>
        <w:t>is recommended</w:t>
      </w:r>
      <w:r w:rsidR="00682416">
        <w:rPr>
          <w:rFonts w:ascii="Arial" w:hAnsi="Arial" w:cs="Arial"/>
          <w:lang w:eastAsia="zh-CN"/>
        </w:rPr>
        <w:t xml:space="preserve"> for TS 38.133:</w:t>
      </w:r>
      <w:r w:rsidR="00385F84">
        <w:rPr>
          <w:rFonts w:ascii="Arial" w:hAnsi="Arial" w:cs="Arial"/>
          <w:lang w:eastAsia="zh-CN"/>
        </w:rPr>
        <w:t xml:space="preserve"> </w:t>
      </w:r>
    </w:p>
    <w:p w14:paraId="5039CA83" w14:textId="43A837DF" w:rsidR="00E11027" w:rsidRPr="00F17B82" w:rsidRDefault="00385F84" w:rsidP="00BD6A74">
      <w:pPr>
        <w:jc w:val="both"/>
        <w:rPr>
          <w:rFonts w:ascii="Arial" w:hAnsi="Arial" w:cs="Arial"/>
          <w:lang w:eastAsia="zh-CN"/>
        </w:rPr>
      </w:pPr>
      <w:r>
        <w:rPr>
          <w:rFonts w:ascii="Arial" w:hAnsi="Arial" w:cs="Arial"/>
          <w:lang w:eastAsia="zh-CN"/>
        </w:rPr>
        <w:t>A</w:t>
      </w:r>
      <w:r w:rsidRPr="00BD6A74">
        <w:rPr>
          <w:rFonts w:ascii="Arial" w:hAnsi="Arial" w:cs="Arial"/>
          <w:lang w:eastAsia="zh-CN"/>
        </w:rPr>
        <w:t xml:space="preserve"> UE can estimate </w:t>
      </w:r>
      <w:r>
        <w:rPr>
          <w:rFonts w:ascii="Arial" w:hAnsi="Arial" w:cs="Arial"/>
          <w:lang w:eastAsia="zh-CN"/>
        </w:rPr>
        <w:t>L3-</w:t>
      </w:r>
      <w:r w:rsidRPr="00BD6A74">
        <w:rPr>
          <w:rFonts w:ascii="Arial" w:hAnsi="Arial" w:cs="Arial"/>
          <w:lang w:eastAsia="zh-CN"/>
        </w:rPr>
        <w:t>RSSI based on implementation</w:t>
      </w:r>
      <w:r>
        <w:rPr>
          <w:rFonts w:ascii="Arial" w:hAnsi="Arial" w:cs="Arial"/>
          <w:lang w:eastAsia="zh-CN"/>
        </w:rPr>
        <w:t xml:space="preserve"> when it </w:t>
      </w:r>
      <w:r w:rsidR="00A95A3A">
        <w:rPr>
          <w:rFonts w:ascii="Arial" w:hAnsi="Arial" w:cs="Arial"/>
          <w:lang w:eastAsia="zh-CN"/>
        </w:rPr>
        <w:t>has no serving cell in FR2-2,</w:t>
      </w:r>
      <w:r w:rsidR="007B01E5">
        <w:rPr>
          <w:rFonts w:ascii="Arial" w:hAnsi="Arial" w:cs="Arial"/>
          <w:lang w:eastAsia="zh-CN"/>
        </w:rPr>
        <w:t xml:space="preserve"> </w:t>
      </w:r>
      <w:r w:rsidR="00A95A3A">
        <w:rPr>
          <w:rFonts w:ascii="Arial" w:hAnsi="Arial" w:cs="Arial"/>
          <w:lang w:eastAsia="zh-CN"/>
        </w:rPr>
        <w:t>r</w:t>
      </w:r>
      <w:r w:rsidR="00B678E0">
        <w:rPr>
          <w:rFonts w:ascii="Arial" w:hAnsi="Arial" w:cs="Arial"/>
          <w:lang w:eastAsia="zh-CN"/>
        </w:rPr>
        <w:t>egardless of whether</w:t>
      </w:r>
      <w:r w:rsidR="00B678E0" w:rsidRPr="00BD6A74">
        <w:rPr>
          <w:rFonts w:ascii="Arial" w:hAnsi="Arial" w:cs="Arial"/>
          <w:lang w:eastAsia="zh-CN"/>
        </w:rPr>
        <w:t xml:space="preserve"> </w:t>
      </w:r>
      <w:r w:rsidR="00682416">
        <w:rPr>
          <w:rFonts w:ascii="Arial" w:hAnsi="Arial" w:cs="Arial"/>
          <w:lang w:eastAsia="zh-CN"/>
        </w:rPr>
        <w:t xml:space="preserve">explicit </w:t>
      </w:r>
      <w:r w:rsidR="00B678E0" w:rsidRPr="00BD6A74">
        <w:rPr>
          <w:rFonts w:ascii="Arial" w:hAnsi="Arial" w:cs="Arial"/>
          <w:lang w:eastAsia="zh-CN"/>
        </w:rPr>
        <w:t xml:space="preserve">TCI state is configured </w:t>
      </w:r>
      <w:r w:rsidR="00F6057E">
        <w:rPr>
          <w:rFonts w:ascii="Arial" w:hAnsi="Arial" w:cs="Arial"/>
          <w:lang w:eastAsia="zh-CN"/>
        </w:rPr>
        <w:t>or not</w:t>
      </w:r>
      <w:r w:rsidR="00A95A3A">
        <w:rPr>
          <w:rFonts w:ascii="Arial" w:hAnsi="Arial" w:cs="Arial"/>
          <w:lang w:eastAsia="zh-CN"/>
        </w:rPr>
        <w:t>.</w:t>
      </w:r>
      <w:r w:rsidR="00B678E0" w:rsidRPr="00BD6A74">
        <w:rPr>
          <w:rFonts w:ascii="Arial" w:hAnsi="Arial" w:cs="Arial"/>
          <w:lang w:eastAsia="zh-CN"/>
        </w:rPr>
        <w:t xml:space="preserve"> </w:t>
      </w:r>
    </w:p>
    <w:p w14:paraId="70509C31" w14:textId="77777777" w:rsidR="00BD6A74" w:rsidRPr="00BD6A74" w:rsidRDefault="00BD6A74" w:rsidP="00BD6A74">
      <w:pPr>
        <w:jc w:val="both"/>
        <w:rPr>
          <w:rFonts w:ascii="Arial" w:hAnsi="Arial" w:cs="Arial"/>
          <w:color w:val="000000" w:themeColor="text1"/>
        </w:rPr>
      </w:pPr>
    </w:p>
    <w:p w14:paraId="37B65F60" w14:textId="77777777" w:rsidR="00463675" w:rsidRPr="00C17420" w:rsidRDefault="00463675">
      <w:pPr>
        <w:pStyle w:val="Header"/>
        <w:tabs>
          <w:tab w:val="clear" w:pos="4153"/>
          <w:tab w:val="clear" w:pos="8306"/>
        </w:tabs>
        <w:rPr>
          <w:rFonts w:ascii="Arial" w:hAnsi="Arial" w:cs="Arial"/>
        </w:rPr>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4C3F7B32" w:rsidR="00463675" w:rsidRPr="00682416" w:rsidRDefault="00463675">
      <w:pPr>
        <w:spacing w:after="120"/>
        <w:ind w:left="1985" w:hanging="1985"/>
        <w:rPr>
          <w:rFonts w:ascii="Arial" w:hAnsi="Arial" w:cs="Arial"/>
          <w:b/>
        </w:rPr>
      </w:pPr>
      <w:r w:rsidRPr="00682416">
        <w:rPr>
          <w:rFonts w:ascii="Arial" w:hAnsi="Arial" w:cs="Arial"/>
          <w:b/>
        </w:rPr>
        <w:t xml:space="preserve">To </w:t>
      </w:r>
      <w:r w:rsidR="00C76FFD" w:rsidRPr="00682416">
        <w:rPr>
          <w:rFonts w:ascii="Arial" w:hAnsi="Arial" w:cs="Arial"/>
          <w:b/>
        </w:rPr>
        <w:t xml:space="preserve">TSG </w:t>
      </w:r>
      <w:r w:rsidRPr="00682416">
        <w:rPr>
          <w:rFonts w:ascii="Arial" w:hAnsi="Arial" w:cs="Arial"/>
          <w:b/>
        </w:rPr>
        <w:t>RAN</w:t>
      </w:r>
      <w:r w:rsidR="000F4E43" w:rsidRPr="00682416">
        <w:rPr>
          <w:rFonts w:ascii="Arial" w:hAnsi="Arial" w:cs="Arial"/>
          <w:b/>
        </w:rPr>
        <w:t xml:space="preserve"> WG</w:t>
      </w:r>
      <w:r w:rsidR="00C76FFD" w:rsidRPr="00682416">
        <w:rPr>
          <w:rFonts w:ascii="Arial" w:hAnsi="Arial" w:cs="Arial"/>
          <w:b/>
        </w:rPr>
        <w:t xml:space="preserve">4 </w:t>
      </w:r>
      <w:r w:rsidRPr="00682416">
        <w:rPr>
          <w:rFonts w:ascii="Arial" w:hAnsi="Arial" w:cs="Arial"/>
          <w:b/>
        </w:rPr>
        <w:t>group.</w:t>
      </w:r>
    </w:p>
    <w:p w14:paraId="050A1423" w14:textId="3B65406E" w:rsidR="00385F84" w:rsidRPr="00682416" w:rsidRDefault="00463675" w:rsidP="00385F84">
      <w:pPr>
        <w:spacing w:after="120"/>
        <w:ind w:left="993" w:hanging="993"/>
        <w:rPr>
          <w:rFonts w:ascii="Arial" w:hAnsi="Arial" w:cs="Arial"/>
          <w:i/>
          <w:iCs/>
          <w:color w:val="0070C0"/>
        </w:rPr>
      </w:pPr>
      <w:r w:rsidRPr="00682416">
        <w:rPr>
          <w:rFonts w:ascii="Arial" w:hAnsi="Arial" w:cs="Arial"/>
          <w:b/>
        </w:rPr>
        <w:t xml:space="preserve">ACTION: </w:t>
      </w:r>
      <w:r w:rsidRPr="00682416">
        <w:rPr>
          <w:rFonts w:ascii="Arial" w:hAnsi="Arial" w:cs="Arial"/>
          <w:b/>
        </w:rPr>
        <w:tab/>
      </w:r>
      <w:r w:rsidR="00385F84" w:rsidRPr="00682416">
        <w:rPr>
          <w:rFonts w:ascii="Arial" w:hAnsi="Arial" w:cs="Arial"/>
          <w:lang w:eastAsia="zh-CN"/>
        </w:rPr>
        <w:t>RAN1 respectfully asks RAN4 to consider the above recommendations and capture them in RAN4 spec.</w:t>
      </w:r>
    </w:p>
    <w:p w14:paraId="53B800BF" w14:textId="30A7B284" w:rsidR="00262E4D" w:rsidRPr="00682416" w:rsidRDefault="00262E4D" w:rsidP="00262E4D">
      <w:pPr>
        <w:spacing w:after="120"/>
        <w:ind w:left="1985" w:hanging="1985"/>
        <w:rPr>
          <w:rFonts w:ascii="Arial" w:hAnsi="Arial" w:cs="Arial"/>
          <w:b/>
        </w:rPr>
      </w:pPr>
      <w:r w:rsidRPr="00682416">
        <w:rPr>
          <w:rFonts w:ascii="Arial" w:hAnsi="Arial" w:cs="Arial"/>
          <w:b/>
        </w:rPr>
        <w:t xml:space="preserve">To TSG RAN WG2 group </w:t>
      </w:r>
    </w:p>
    <w:p w14:paraId="550181D7" w14:textId="77777777" w:rsidR="00262E4D" w:rsidRPr="00682416" w:rsidRDefault="00262E4D" w:rsidP="00262E4D">
      <w:pPr>
        <w:spacing w:after="120"/>
        <w:ind w:left="993" w:hanging="993"/>
        <w:rPr>
          <w:rFonts w:ascii="Arial" w:hAnsi="Arial" w:cs="Arial"/>
          <w:i/>
          <w:iCs/>
          <w:color w:val="0070C0"/>
        </w:rPr>
      </w:pPr>
      <w:r w:rsidRPr="00682416">
        <w:rPr>
          <w:rFonts w:ascii="Arial" w:hAnsi="Arial" w:cs="Arial"/>
          <w:b/>
        </w:rPr>
        <w:t xml:space="preserve">ACTION: </w:t>
      </w:r>
      <w:r w:rsidRPr="00682416">
        <w:rPr>
          <w:rFonts w:ascii="Arial" w:hAnsi="Arial" w:cs="Arial"/>
          <w:b/>
          <w:color w:val="0070C0"/>
        </w:rPr>
        <w:tab/>
      </w:r>
      <w:r w:rsidRPr="00682416">
        <w:rPr>
          <w:rFonts w:ascii="Arial" w:hAnsi="Arial" w:cs="Arial"/>
          <w:lang w:eastAsia="zh-CN"/>
        </w:rPr>
        <w:t xml:space="preserve">RAN1 respectfully asks RAN2 to consider the text proposal above as a recommendation to RAN4 spec (i.e., </w:t>
      </w:r>
      <w:r w:rsidRPr="00682416">
        <w:rPr>
          <w:rFonts w:ascii="Arial" w:hAnsi="Arial" w:cs="Arial"/>
        </w:rPr>
        <w:t>TS 38.133</w:t>
      </w:r>
      <w:r w:rsidRPr="00682416">
        <w:rPr>
          <w:rFonts w:ascii="Arial" w:hAnsi="Arial" w:cs="Arial"/>
          <w:lang w:eastAsia="zh-CN"/>
        </w:rPr>
        <w:t>) and, if deemed necessary, specify it into relevant RAN2 spec.</w:t>
      </w:r>
    </w:p>
    <w:p w14:paraId="00AA3EC4" w14:textId="77777777" w:rsidR="00463675" w:rsidRPr="000F4E43" w:rsidRDefault="00463675">
      <w:pPr>
        <w:spacing w:after="120"/>
        <w:ind w:left="993" w:hanging="993"/>
        <w:rPr>
          <w:rFonts w:ascii="Arial" w:hAnsi="Arial" w:cs="Arial"/>
        </w:rPr>
      </w:pPr>
    </w:p>
    <w:p w14:paraId="1E3698AE" w14:textId="575D907D" w:rsidR="00463675" w:rsidRPr="000F4E43" w:rsidRDefault="00463675">
      <w:pPr>
        <w:spacing w:after="120"/>
        <w:rPr>
          <w:rFonts w:ascii="Arial" w:hAnsi="Arial" w:cs="Arial"/>
          <w:b/>
        </w:rPr>
      </w:pPr>
      <w:r w:rsidRPr="000F4E43">
        <w:rPr>
          <w:rFonts w:ascii="Arial" w:hAnsi="Arial" w:cs="Arial"/>
          <w:b/>
        </w:rPr>
        <w:t xml:space="preserve">3. Date of Next </w:t>
      </w:r>
      <w:r w:rsidR="00B010A0" w:rsidRPr="00B010A0">
        <w:rPr>
          <w:rFonts w:ascii="Arial" w:hAnsi="Arial" w:cs="Arial"/>
          <w:b/>
          <w:bCs/>
        </w:rPr>
        <w:t>TSG RAN WG1</w:t>
      </w:r>
      <w:r w:rsidR="00B010A0" w:rsidRPr="00B010A0">
        <w:rPr>
          <w:rFonts w:ascii="Arial" w:hAnsi="Arial" w:cs="Arial"/>
          <w:b/>
        </w:rPr>
        <w:t xml:space="preserve"> </w:t>
      </w:r>
      <w:r w:rsidRPr="000F4E43">
        <w:rPr>
          <w:rFonts w:ascii="Arial" w:hAnsi="Arial" w:cs="Arial"/>
          <w:b/>
        </w:rPr>
        <w:t>Meetings:</w:t>
      </w:r>
    </w:p>
    <w:p w14:paraId="505F7A27" w14:textId="2E4BB96A" w:rsidR="00B758AE" w:rsidRPr="00B758AE" w:rsidRDefault="00B758AE" w:rsidP="00B758AE">
      <w:pPr>
        <w:tabs>
          <w:tab w:val="left" w:pos="5103"/>
        </w:tabs>
        <w:spacing w:after="120"/>
        <w:ind w:left="2268" w:hanging="2268"/>
        <w:rPr>
          <w:rFonts w:ascii="Arial" w:hAnsi="Arial" w:cs="Arial"/>
          <w:bCs/>
          <w:sz w:val="18"/>
          <w:szCs w:val="18"/>
          <w:lang w:eastAsia="zh-CN"/>
        </w:rPr>
      </w:pPr>
      <w:r w:rsidRPr="00B758AE">
        <w:rPr>
          <w:rFonts w:ascii="Arial" w:hAnsi="Arial" w:cs="Arial"/>
          <w:bCs/>
          <w:sz w:val="18"/>
          <w:szCs w:val="18"/>
          <w:lang w:eastAsia="zh-CN"/>
        </w:rPr>
        <w:t>TSG RAN WG1 Meeting #111</w:t>
      </w:r>
      <w:r w:rsidR="00AF10B3">
        <w:rPr>
          <w:rFonts w:ascii="Arial" w:hAnsi="Arial" w:cs="Arial"/>
          <w:bCs/>
          <w:sz w:val="18"/>
          <w:szCs w:val="18"/>
          <w:lang w:eastAsia="zh-CN"/>
        </w:rPr>
        <w:tab/>
      </w:r>
      <w:r w:rsidRPr="00B758AE">
        <w:rPr>
          <w:rFonts w:ascii="Arial" w:hAnsi="Arial" w:cs="Arial"/>
          <w:bCs/>
          <w:sz w:val="18"/>
          <w:szCs w:val="18"/>
          <w:lang w:eastAsia="zh-CN"/>
        </w:rPr>
        <w:t>14 - 18 November 2022</w:t>
      </w:r>
      <w:r w:rsidRPr="00B758AE">
        <w:rPr>
          <w:rFonts w:ascii="Arial" w:hAnsi="Arial" w:cs="Arial"/>
          <w:bCs/>
          <w:sz w:val="18"/>
          <w:szCs w:val="18"/>
          <w:lang w:eastAsia="zh-CN"/>
        </w:rPr>
        <w:tab/>
        <w:t xml:space="preserve"> </w:t>
      </w:r>
      <w:r w:rsidRPr="00B758AE">
        <w:rPr>
          <w:rFonts w:ascii="Arial" w:hAnsi="Arial" w:cs="Arial"/>
          <w:bCs/>
          <w:sz w:val="18"/>
          <w:szCs w:val="18"/>
          <w:lang w:eastAsia="zh-CN"/>
        </w:rPr>
        <w:tab/>
      </w:r>
      <w:r w:rsidR="001179F8">
        <w:rPr>
          <w:rFonts w:ascii="Arial" w:hAnsi="Arial" w:cs="Arial"/>
          <w:bCs/>
          <w:sz w:val="18"/>
          <w:szCs w:val="18"/>
          <w:lang w:eastAsia="zh-CN"/>
        </w:rPr>
        <w:t xml:space="preserve">            </w:t>
      </w:r>
      <w:r w:rsidRPr="00B758AE">
        <w:rPr>
          <w:rFonts w:ascii="Arial" w:hAnsi="Arial" w:cs="Arial"/>
          <w:bCs/>
          <w:sz w:val="18"/>
          <w:szCs w:val="18"/>
          <w:lang w:eastAsia="zh-CN"/>
        </w:rPr>
        <w:t>Toulouse, FR</w:t>
      </w:r>
    </w:p>
    <w:p w14:paraId="7272B3A1" w14:textId="4D378A8D" w:rsidR="00BB7BFC" w:rsidRPr="00B758AE" w:rsidRDefault="00BB7BFC" w:rsidP="00BB7BFC">
      <w:pPr>
        <w:tabs>
          <w:tab w:val="left" w:pos="5103"/>
        </w:tabs>
        <w:spacing w:after="120"/>
        <w:ind w:left="2268" w:hanging="2268"/>
        <w:rPr>
          <w:rFonts w:ascii="Arial" w:hAnsi="Arial" w:cs="Arial"/>
          <w:bCs/>
          <w:sz w:val="18"/>
          <w:szCs w:val="18"/>
          <w:lang w:eastAsia="zh-CN"/>
        </w:rPr>
      </w:pPr>
      <w:r w:rsidRPr="00B758AE">
        <w:rPr>
          <w:rFonts w:ascii="Arial" w:hAnsi="Arial" w:cs="Arial"/>
          <w:bCs/>
          <w:sz w:val="18"/>
          <w:szCs w:val="18"/>
          <w:lang w:eastAsia="zh-CN"/>
        </w:rPr>
        <w:t>TSG RAN WG1 Meeting #11</w:t>
      </w:r>
      <w:r>
        <w:rPr>
          <w:rFonts w:ascii="Arial" w:hAnsi="Arial" w:cs="Arial"/>
          <w:bCs/>
          <w:sz w:val="18"/>
          <w:szCs w:val="18"/>
          <w:lang w:eastAsia="zh-CN"/>
        </w:rPr>
        <w:t>2</w:t>
      </w:r>
      <w:r>
        <w:rPr>
          <w:rFonts w:ascii="Arial" w:hAnsi="Arial" w:cs="Arial"/>
          <w:bCs/>
          <w:sz w:val="18"/>
          <w:szCs w:val="18"/>
          <w:lang w:eastAsia="zh-CN"/>
        </w:rPr>
        <w:tab/>
        <w:t>27 Feb</w:t>
      </w:r>
      <w:r w:rsidR="001179F8">
        <w:rPr>
          <w:rFonts w:ascii="Arial" w:hAnsi="Arial" w:cs="Arial"/>
          <w:bCs/>
          <w:sz w:val="18"/>
          <w:szCs w:val="18"/>
          <w:lang w:eastAsia="zh-CN"/>
        </w:rPr>
        <w:t>ruary</w:t>
      </w:r>
      <w:r w:rsidRPr="00B758AE">
        <w:rPr>
          <w:rFonts w:ascii="Arial" w:hAnsi="Arial" w:cs="Arial"/>
          <w:bCs/>
          <w:sz w:val="18"/>
          <w:szCs w:val="18"/>
          <w:lang w:eastAsia="zh-CN"/>
        </w:rPr>
        <w:t xml:space="preserve"> - </w:t>
      </w:r>
      <w:r w:rsidR="001179F8">
        <w:rPr>
          <w:rFonts w:ascii="Arial" w:hAnsi="Arial" w:cs="Arial"/>
          <w:bCs/>
          <w:sz w:val="18"/>
          <w:szCs w:val="18"/>
          <w:lang w:eastAsia="zh-CN"/>
        </w:rPr>
        <w:t>03</w:t>
      </w:r>
      <w:r w:rsidRPr="00B758AE">
        <w:rPr>
          <w:rFonts w:ascii="Arial" w:hAnsi="Arial" w:cs="Arial"/>
          <w:bCs/>
          <w:sz w:val="18"/>
          <w:szCs w:val="18"/>
          <w:lang w:eastAsia="zh-CN"/>
        </w:rPr>
        <w:t xml:space="preserve"> </w:t>
      </w:r>
      <w:r w:rsidR="001179F8">
        <w:rPr>
          <w:rFonts w:ascii="Arial" w:hAnsi="Arial" w:cs="Arial"/>
          <w:bCs/>
          <w:sz w:val="18"/>
          <w:szCs w:val="18"/>
          <w:lang w:eastAsia="zh-CN"/>
        </w:rPr>
        <w:t>March</w:t>
      </w:r>
      <w:r w:rsidRPr="00B758AE">
        <w:rPr>
          <w:rFonts w:ascii="Arial" w:hAnsi="Arial" w:cs="Arial"/>
          <w:bCs/>
          <w:sz w:val="18"/>
          <w:szCs w:val="18"/>
          <w:lang w:eastAsia="zh-CN"/>
        </w:rPr>
        <w:t xml:space="preserve"> 202</w:t>
      </w:r>
      <w:r w:rsidR="001179F8">
        <w:rPr>
          <w:rFonts w:ascii="Arial" w:hAnsi="Arial" w:cs="Arial"/>
          <w:bCs/>
          <w:sz w:val="18"/>
          <w:szCs w:val="18"/>
          <w:lang w:eastAsia="zh-CN"/>
        </w:rPr>
        <w:t>3</w:t>
      </w:r>
      <w:r w:rsidRPr="00B758AE">
        <w:rPr>
          <w:rFonts w:ascii="Arial" w:hAnsi="Arial" w:cs="Arial"/>
          <w:bCs/>
          <w:sz w:val="18"/>
          <w:szCs w:val="18"/>
          <w:lang w:eastAsia="zh-CN"/>
        </w:rPr>
        <w:tab/>
        <w:t xml:space="preserve"> </w:t>
      </w:r>
      <w:r w:rsidRPr="00B758AE">
        <w:rPr>
          <w:rFonts w:ascii="Arial" w:hAnsi="Arial" w:cs="Arial"/>
          <w:bCs/>
          <w:sz w:val="18"/>
          <w:szCs w:val="18"/>
          <w:lang w:eastAsia="zh-CN"/>
        </w:rPr>
        <w:tab/>
      </w:r>
      <w:r>
        <w:rPr>
          <w:rFonts w:ascii="Arial" w:hAnsi="Arial" w:cs="Arial"/>
          <w:bCs/>
          <w:sz w:val="18"/>
          <w:szCs w:val="18"/>
          <w:lang w:eastAsia="zh-CN"/>
        </w:rPr>
        <w:t>Athens</w:t>
      </w:r>
      <w:r w:rsidRPr="00B758AE">
        <w:rPr>
          <w:rFonts w:ascii="Arial" w:hAnsi="Arial" w:cs="Arial"/>
          <w:bCs/>
          <w:sz w:val="18"/>
          <w:szCs w:val="18"/>
          <w:lang w:eastAsia="zh-CN"/>
        </w:rPr>
        <w:t xml:space="preserve">, </w:t>
      </w:r>
      <w:r>
        <w:rPr>
          <w:rFonts w:ascii="Arial" w:hAnsi="Arial" w:cs="Arial"/>
          <w:bCs/>
          <w:sz w:val="18"/>
          <w:szCs w:val="18"/>
          <w:lang w:eastAsia="zh-CN"/>
        </w:rPr>
        <w:t>G</w:t>
      </w:r>
      <w:r w:rsidRPr="00B758AE">
        <w:rPr>
          <w:rFonts w:ascii="Arial" w:hAnsi="Arial" w:cs="Arial"/>
          <w:bCs/>
          <w:sz w:val="18"/>
          <w:szCs w:val="18"/>
          <w:lang w:eastAsia="zh-CN"/>
        </w:rPr>
        <w:t>R</w:t>
      </w:r>
    </w:p>
    <w:p w14:paraId="2D3CEEFE" w14:textId="223F537D" w:rsidR="00463675" w:rsidRPr="000F4E43" w:rsidRDefault="00463675" w:rsidP="000F2027">
      <w:pPr>
        <w:tabs>
          <w:tab w:val="left" w:pos="5103"/>
        </w:tabs>
        <w:spacing w:after="120"/>
        <w:ind w:left="2268" w:hanging="2268"/>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631A8" w14:textId="77777777" w:rsidR="00584B08" w:rsidRDefault="00584B08">
      <w:r>
        <w:separator/>
      </w:r>
    </w:p>
  </w:endnote>
  <w:endnote w:type="continuationSeparator" w:id="0">
    <w:p w14:paraId="17AB3DB3" w14:textId="77777777" w:rsidR="00584B08" w:rsidRDefault="00584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983D1" w14:textId="77777777" w:rsidR="00584B08" w:rsidRDefault="00584B08">
      <w:r>
        <w:separator/>
      </w:r>
    </w:p>
  </w:footnote>
  <w:footnote w:type="continuationSeparator" w:id="0">
    <w:p w14:paraId="6B4FD144" w14:textId="77777777" w:rsidR="00584B08" w:rsidRDefault="00584B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429AE"/>
    <w:rsid w:val="000F2027"/>
    <w:rsid w:val="000F4E43"/>
    <w:rsid w:val="001179F8"/>
    <w:rsid w:val="00187480"/>
    <w:rsid w:val="0026296D"/>
    <w:rsid w:val="00262E4D"/>
    <w:rsid w:val="002F60D5"/>
    <w:rsid w:val="0037496F"/>
    <w:rsid w:val="00385F84"/>
    <w:rsid w:val="00461314"/>
    <w:rsid w:val="00463675"/>
    <w:rsid w:val="00577B15"/>
    <w:rsid w:val="00584B08"/>
    <w:rsid w:val="00682416"/>
    <w:rsid w:val="0071704A"/>
    <w:rsid w:val="00726FC3"/>
    <w:rsid w:val="007B01E5"/>
    <w:rsid w:val="008D09B6"/>
    <w:rsid w:val="00917B91"/>
    <w:rsid w:val="00923E7C"/>
    <w:rsid w:val="0095667A"/>
    <w:rsid w:val="009D1E81"/>
    <w:rsid w:val="00A72639"/>
    <w:rsid w:val="00A95A3A"/>
    <w:rsid w:val="00AD5E13"/>
    <w:rsid w:val="00AF10B3"/>
    <w:rsid w:val="00B010A0"/>
    <w:rsid w:val="00B678E0"/>
    <w:rsid w:val="00B758AE"/>
    <w:rsid w:val="00BB7BFC"/>
    <w:rsid w:val="00BD6A74"/>
    <w:rsid w:val="00C17420"/>
    <w:rsid w:val="00C62AE8"/>
    <w:rsid w:val="00C76FFD"/>
    <w:rsid w:val="00C8306E"/>
    <w:rsid w:val="00CF5D2F"/>
    <w:rsid w:val="00D063E6"/>
    <w:rsid w:val="00D729CF"/>
    <w:rsid w:val="00E11027"/>
    <w:rsid w:val="00ED1731"/>
    <w:rsid w:val="00F17B82"/>
    <w:rsid w:val="00F21D14"/>
    <w:rsid w:val="00F356CF"/>
    <w:rsid w:val="00F6057E"/>
    <w:rsid w:val="00F95399"/>
    <w:rsid w:val="00FA400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10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5NUHHDQN7SK2-1476151046-528496</_dlc_DocId>
    <_dlc_DocIdUrl xmlns="f166a696-7b5b-4ccd-9f0c-ffde0cceec81">
      <Url>https://ericsson.sharepoint.com/sites/star/_layouts/15/DocIdRedir.aspx?ID=5NUHHDQN7SK2-1476151046-528496</Url>
      <Description>5NUHHDQN7SK2-1476151046-528496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79AAB7-6577-407F-B140-210EF4CEE288}">
  <ds:schemaRefs>
    <ds:schemaRef ds:uri="http://schemas.microsoft.com/sharepoint/events"/>
  </ds:schemaRefs>
</ds:datastoreItem>
</file>

<file path=customXml/itemProps2.xml><?xml version="1.0" encoding="utf-8"?>
<ds:datastoreItem xmlns:ds="http://schemas.openxmlformats.org/officeDocument/2006/customXml" ds:itemID="{063AF32F-B746-4BEE-9460-63EDAEC433FC}">
  <ds:schemaRefs>
    <ds:schemaRef ds:uri="Microsoft.SharePoint.Taxonomy.ContentTypeSync"/>
  </ds:schemaRefs>
</ds:datastoreItem>
</file>

<file path=customXml/itemProps3.xml><?xml version="1.0" encoding="utf-8"?>
<ds:datastoreItem xmlns:ds="http://schemas.openxmlformats.org/officeDocument/2006/customXml" ds:itemID="{DAEEFAD9-61F0-4F95-B9C8-EF609432A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CC7376-CC5F-41E8-BE29-A5BCF7961F9F}">
  <ds:schemaRefs>
    <ds:schemaRef ds:uri="http://schemas.openxmlformats.org/package/2006/metadata/core-properties"/>
    <ds:schemaRef ds:uri="http://purl.org/dc/elements/1.1/"/>
    <ds:schemaRef ds:uri="http://schemas.microsoft.com/office/2006/metadata/properties"/>
    <ds:schemaRef ds:uri="611109f9-ed58-4498-a270-1fb2086a5321"/>
    <ds:schemaRef ds:uri="http://purl.org/dc/terms/"/>
    <ds:schemaRef ds:uri="d8762117-8292-4133-b1c7-eab5c6487cfd"/>
    <ds:schemaRef ds:uri="http://schemas.microsoft.com/office/infopath/2007/PartnerControls"/>
    <ds:schemaRef ds:uri="http://schemas.microsoft.com/office/2006/documentManagement/types"/>
    <ds:schemaRef ds:uri="f166a696-7b5b-4ccd-9f0c-ffde0cceec81"/>
    <ds:schemaRef ds:uri="http://schemas.microsoft.com/sharepoint/v4"/>
    <ds:schemaRef ds:uri="http://www.w3.org/XML/1998/namespace"/>
    <ds:schemaRef ds:uri="http://purl.org/dc/dcmitype/"/>
  </ds:schemaRefs>
</ds:datastoreItem>
</file>

<file path=customXml/itemProps5.xml><?xml version="1.0" encoding="utf-8"?>
<ds:datastoreItem xmlns:ds="http://schemas.openxmlformats.org/officeDocument/2006/customXml" ds:itemID="{64A06533-CCF4-4AAA-A2D2-A458FF80AA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515</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Stephen Grant</cp:lastModifiedBy>
  <cp:revision>2</cp:revision>
  <cp:lastPrinted>2002-04-23T07:10:00Z</cp:lastPrinted>
  <dcterms:created xsi:type="dcterms:W3CDTF">2022-09-30T23:50:00Z</dcterms:created>
  <dcterms:modified xsi:type="dcterms:W3CDTF">2022-09-30T23:50:00Z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
  </property>
  <property fmtid="{D5CDD505-2E9C-101B-9397-08002B2CF9AE}" pid="4" name="_dlc_DocIdItemGuid">
    <vt:lpwstr>c745dbdf-df4f-4ca9-91e7-f8606bf2c567</vt:lpwstr>
  </property>
</Properties>
</file>